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A7F6" w14:textId="77777777" w:rsidR="009F29A8" w:rsidRPr="009F29A8" w:rsidRDefault="009F29A8" w:rsidP="009F29A8">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9F29A8">
        <w:rPr>
          <w:rFonts w:ascii="Times New Roman" w:eastAsia="Times New Roman" w:hAnsi="Times New Roman" w:cs="Times New Roman"/>
          <w:b/>
          <w:bCs/>
          <w:kern w:val="0"/>
          <w:sz w:val="32"/>
          <w:szCs w:val="32"/>
          <w14:ligatures w14:val="none"/>
        </w:rPr>
        <w:t>James A. Rhodes Board of Trustee Summary</w:t>
      </w:r>
    </w:p>
    <w:p w14:paraId="7445B3EC" w14:textId="099E1685" w:rsidR="009F29A8" w:rsidRPr="009F29A8" w:rsidRDefault="009F29A8" w:rsidP="009F29A8">
      <w:p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The James A. Rhodes State College Board of Trustees met on Tuesday, November 18, 2025, and approved the following items:</w:t>
      </w:r>
    </w:p>
    <w:p w14:paraId="31144F6F" w14:textId="77777777" w:rsidR="009F29A8" w:rsidRPr="009F29A8" w:rsidRDefault="009F29A8" w:rsidP="009F29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29A8">
        <w:rPr>
          <w:rFonts w:ascii="Times New Roman" w:eastAsia="Times New Roman" w:hAnsi="Times New Roman" w:cs="Times New Roman"/>
          <w:b/>
          <w:bCs/>
          <w:kern w:val="0"/>
          <w:sz w:val="27"/>
          <w:szCs w:val="27"/>
          <w14:ligatures w14:val="none"/>
        </w:rPr>
        <w:t>Purchases Over $50,000</w:t>
      </w:r>
    </w:p>
    <w:p w14:paraId="733821F9" w14:textId="77777777" w:rsidR="009F29A8" w:rsidRPr="009F29A8" w:rsidRDefault="009F29A8" w:rsidP="009F29A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b/>
          <w:bCs/>
          <w:kern w:val="0"/>
          <w14:ligatures w14:val="none"/>
        </w:rPr>
        <w:t>Annual Renewal of General Liability and Cybersecurity Insurance</w:t>
      </w:r>
      <w:r w:rsidRPr="009F29A8">
        <w:rPr>
          <w:rFonts w:ascii="Times New Roman" w:eastAsia="Times New Roman" w:hAnsi="Times New Roman" w:cs="Times New Roman"/>
          <w:kern w:val="0"/>
          <w14:ligatures w14:val="none"/>
        </w:rPr>
        <w:br/>
        <w:t>The Board approved the renewal of the College’s general liability and cybersecurity insurance policies. Rhodes State participates in a consortium with other OACC institutions to secure cost-effective insurance coverage. Premiums decreased slightly from the prior year due to the consortium’s ongoing risk-mitigation initiatives.</w:t>
      </w:r>
    </w:p>
    <w:p w14:paraId="4B7C46B1" w14:textId="77777777" w:rsidR="009F29A8" w:rsidRPr="009F29A8" w:rsidRDefault="009F29A8" w:rsidP="009F29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29A8">
        <w:rPr>
          <w:rFonts w:ascii="Times New Roman" w:eastAsia="Times New Roman" w:hAnsi="Times New Roman" w:cs="Times New Roman"/>
          <w:b/>
          <w:bCs/>
          <w:kern w:val="0"/>
          <w:sz w:val="27"/>
          <w:szCs w:val="27"/>
          <w14:ligatures w14:val="none"/>
        </w:rPr>
        <w:t>Policy Revisions</w:t>
      </w:r>
    </w:p>
    <w:p w14:paraId="79B0CA3E" w14:textId="77777777" w:rsidR="009F29A8" w:rsidRPr="009F29A8" w:rsidRDefault="009F29A8" w:rsidP="009F29A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b/>
          <w:bCs/>
          <w:kern w:val="0"/>
          <w14:ligatures w14:val="none"/>
        </w:rPr>
        <w:t xml:space="preserve">Policy 7.10 – </w:t>
      </w:r>
      <w:proofErr w:type="spellStart"/>
      <w:r w:rsidRPr="009F29A8">
        <w:rPr>
          <w:rFonts w:ascii="Times New Roman" w:eastAsia="Times New Roman" w:hAnsi="Times New Roman" w:cs="Times New Roman"/>
          <w:b/>
          <w:bCs/>
          <w:kern w:val="0"/>
          <w14:ligatures w14:val="none"/>
        </w:rPr>
        <w:t>Clery</w:t>
      </w:r>
      <w:proofErr w:type="spellEnd"/>
      <w:r w:rsidRPr="009F29A8">
        <w:rPr>
          <w:rFonts w:ascii="Times New Roman" w:eastAsia="Times New Roman" w:hAnsi="Times New Roman" w:cs="Times New Roman"/>
          <w:b/>
          <w:bCs/>
          <w:kern w:val="0"/>
          <w14:ligatures w14:val="none"/>
        </w:rPr>
        <w:t xml:space="preserve"> Policy</w:t>
      </w:r>
      <w:r w:rsidRPr="009F29A8">
        <w:rPr>
          <w:rFonts w:ascii="Times New Roman" w:eastAsia="Times New Roman" w:hAnsi="Times New Roman" w:cs="Times New Roman"/>
          <w:kern w:val="0"/>
          <w14:ligatures w14:val="none"/>
        </w:rPr>
        <w:br/>
        <w:t>Last revised on April 17, 2018, Policy 7.10 was reviewed and updated in consultation with the Ohio Attorney General’s Office. Key changes include:</w:t>
      </w:r>
    </w:p>
    <w:p w14:paraId="0E4B937A"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 xml:space="preserve">Updating the department name from </w:t>
      </w:r>
      <w:r w:rsidRPr="009F29A8">
        <w:rPr>
          <w:rFonts w:ascii="Times New Roman" w:eastAsia="Times New Roman" w:hAnsi="Times New Roman" w:cs="Times New Roman"/>
          <w:i/>
          <w:iCs/>
          <w:kern w:val="0"/>
          <w14:ligatures w14:val="none"/>
        </w:rPr>
        <w:t>Safety &amp; Security</w:t>
      </w:r>
      <w:r w:rsidRPr="009F29A8">
        <w:rPr>
          <w:rFonts w:ascii="Times New Roman" w:eastAsia="Times New Roman" w:hAnsi="Times New Roman" w:cs="Times New Roman"/>
          <w:kern w:val="0"/>
          <w14:ligatures w14:val="none"/>
        </w:rPr>
        <w:t xml:space="preserve"> to </w:t>
      </w:r>
      <w:r w:rsidRPr="009F29A8">
        <w:rPr>
          <w:rFonts w:ascii="Times New Roman" w:eastAsia="Times New Roman" w:hAnsi="Times New Roman" w:cs="Times New Roman"/>
          <w:i/>
          <w:iCs/>
          <w:kern w:val="0"/>
          <w14:ligatures w14:val="none"/>
        </w:rPr>
        <w:t>Public Safety</w:t>
      </w:r>
    </w:p>
    <w:p w14:paraId="046578FB"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Adding a definitions section</w:t>
      </w:r>
    </w:p>
    <w:p w14:paraId="43DED780"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Revising the Campus Security Authority training requirement from “during first year of service” to “within the first 30 days of hire”</w:t>
      </w:r>
      <w:r w:rsidRPr="009F29A8">
        <w:rPr>
          <w:rFonts w:ascii="Times New Roman" w:eastAsia="Times New Roman" w:hAnsi="Times New Roman" w:cs="Times New Roman"/>
          <w:kern w:val="0"/>
          <w14:ligatures w14:val="none"/>
        </w:rPr>
        <w:br/>
        <w:t>The revised policy is effective immediately.</w:t>
      </w:r>
    </w:p>
    <w:p w14:paraId="56FE2AAE" w14:textId="77777777" w:rsidR="009F29A8" w:rsidRPr="009F29A8" w:rsidRDefault="009F29A8" w:rsidP="009F29A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b/>
          <w:bCs/>
          <w:kern w:val="0"/>
          <w14:ligatures w14:val="none"/>
        </w:rPr>
        <w:t>Policy 6.01 – Information Security Policy</w:t>
      </w:r>
      <w:r w:rsidRPr="009F29A8">
        <w:rPr>
          <w:rFonts w:ascii="Times New Roman" w:eastAsia="Times New Roman" w:hAnsi="Times New Roman" w:cs="Times New Roman"/>
          <w:kern w:val="0"/>
          <w14:ligatures w14:val="none"/>
        </w:rPr>
        <w:br/>
        <w:t>Originally approved on November 15, 2022, this policy was revised to incorporate essential elements from the College’s Computer Resources and Facilities Policy 6.14 (approved April 16, 1996), which is now inactivated. Updates include:</w:t>
      </w:r>
    </w:p>
    <w:p w14:paraId="6FB8459A"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 xml:space="preserve">Clarifying the use of </w:t>
      </w:r>
      <w:proofErr w:type="gramStart"/>
      <w:r w:rsidRPr="009F29A8">
        <w:rPr>
          <w:rFonts w:ascii="Times New Roman" w:eastAsia="Times New Roman" w:hAnsi="Times New Roman" w:cs="Times New Roman"/>
          <w:kern w:val="0"/>
          <w14:ligatures w14:val="none"/>
        </w:rPr>
        <w:t>College</w:t>
      </w:r>
      <w:proofErr w:type="gramEnd"/>
      <w:r w:rsidRPr="009F29A8">
        <w:rPr>
          <w:rFonts w:ascii="Times New Roman" w:eastAsia="Times New Roman" w:hAnsi="Times New Roman" w:cs="Times New Roman"/>
          <w:kern w:val="0"/>
          <w14:ligatures w14:val="none"/>
        </w:rPr>
        <w:t xml:space="preserve"> access to off-campus facilities, including the internet</w:t>
      </w:r>
    </w:p>
    <w:p w14:paraId="0B531079"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Updating Section II to address equitable access</w:t>
      </w:r>
    </w:p>
    <w:p w14:paraId="0CAB9840"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Refining Section III definitions of requirements</w:t>
      </w:r>
    </w:p>
    <w:p w14:paraId="2DFC7BC2"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Defining the policy administrator and associated responsibilities in Section IV</w:t>
      </w:r>
    </w:p>
    <w:p w14:paraId="4A249745" w14:textId="77777777" w:rsidR="009F29A8" w:rsidRPr="009F29A8" w:rsidRDefault="009F29A8" w:rsidP="009F29A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Updating Section V to address equitable access, user accountability, reporting, and actions</w:t>
      </w:r>
    </w:p>
    <w:p w14:paraId="78CC0B14" w14:textId="77777777" w:rsidR="009F29A8" w:rsidRPr="009F29A8" w:rsidRDefault="009F29A8" w:rsidP="009F29A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b/>
          <w:bCs/>
          <w:kern w:val="0"/>
          <w14:ligatures w14:val="none"/>
        </w:rPr>
        <w:t>Policy 3.05 – Use of Copyrighted Works</w:t>
      </w:r>
      <w:r w:rsidRPr="009F29A8">
        <w:rPr>
          <w:rFonts w:ascii="Times New Roman" w:eastAsia="Times New Roman" w:hAnsi="Times New Roman" w:cs="Times New Roman"/>
          <w:kern w:val="0"/>
          <w14:ligatures w14:val="none"/>
        </w:rPr>
        <w:br/>
        <w:t>First approved January 20, 2004, and developed under the Copyright Act of 1976, this policy was reviewed and revised with Attorney General consultation. Updates include clarifying and streamlining the summary of the Copyright Act under “Guidelines: II” to ensure clear guidance on copyright compliance.</w:t>
      </w:r>
    </w:p>
    <w:p w14:paraId="46D1F660" w14:textId="77777777" w:rsidR="009F29A8" w:rsidRPr="009F29A8" w:rsidRDefault="009F29A8" w:rsidP="009F29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29A8">
        <w:rPr>
          <w:rFonts w:ascii="Times New Roman" w:eastAsia="Times New Roman" w:hAnsi="Times New Roman" w:cs="Times New Roman"/>
          <w:b/>
          <w:bCs/>
          <w:kern w:val="0"/>
          <w:sz w:val="27"/>
          <w:szCs w:val="27"/>
          <w14:ligatures w14:val="none"/>
        </w:rPr>
        <w:t>Implementation Plan for American Government (CIVIC) Literacy Course</w:t>
      </w:r>
    </w:p>
    <w:p w14:paraId="49D44E3F" w14:textId="7C825251" w:rsidR="009F29A8" w:rsidRPr="009F29A8" w:rsidRDefault="009F29A8" w:rsidP="009F29A8">
      <w:p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kern w:val="0"/>
          <w14:ligatures w14:val="none"/>
        </w:rPr>
        <w:t>The Board approved the College’s implementation plan for offering the American Government and Civic Literacy course required under Ohio Revised Code (ORC) Section 3345.382.</w:t>
      </w:r>
    </w:p>
    <w:p w14:paraId="4F07EA34" w14:textId="52E80EA9" w:rsidR="002B39CD" w:rsidRPr="009F29A8" w:rsidRDefault="009F29A8" w:rsidP="009F29A8">
      <w:pPr>
        <w:spacing w:before="100" w:beforeAutospacing="1" w:after="100" w:afterAutospacing="1" w:line="240" w:lineRule="auto"/>
        <w:rPr>
          <w:rFonts w:ascii="Times New Roman" w:eastAsia="Times New Roman" w:hAnsi="Times New Roman" w:cs="Times New Roman"/>
          <w:kern w:val="0"/>
          <w14:ligatures w14:val="none"/>
        </w:rPr>
      </w:pPr>
      <w:r w:rsidRPr="009F29A8">
        <w:rPr>
          <w:rFonts w:ascii="Times New Roman" w:eastAsia="Times New Roman" w:hAnsi="Times New Roman" w:cs="Times New Roman"/>
          <w:b/>
          <w:bCs/>
          <w:kern w:val="0"/>
          <w14:ligatures w14:val="none"/>
        </w:rPr>
        <w:t>Next Board Meeting:</w:t>
      </w:r>
      <w:r>
        <w:rPr>
          <w:rFonts w:ascii="Times New Roman" w:eastAsia="Times New Roman" w:hAnsi="Times New Roman" w:cs="Times New Roman"/>
          <w:kern w:val="0"/>
          <w14:ligatures w14:val="none"/>
        </w:rPr>
        <w:t xml:space="preserve"> </w:t>
      </w:r>
      <w:r w:rsidRPr="009F29A8">
        <w:rPr>
          <w:rFonts w:ascii="Times New Roman" w:eastAsia="Times New Roman" w:hAnsi="Times New Roman" w:cs="Times New Roman"/>
          <w:b/>
          <w:bCs/>
          <w:kern w:val="0"/>
          <w14:ligatures w14:val="none"/>
        </w:rPr>
        <w:t>Tuesday, December 16, 2025, at 4:30 p.m.</w:t>
      </w:r>
    </w:p>
    <w:sectPr w:rsidR="002B39CD" w:rsidRPr="009F2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2D46"/>
    <w:multiLevelType w:val="multilevel"/>
    <w:tmpl w:val="326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13AE3"/>
    <w:multiLevelType w:val="multilevel"/>
    <w:tmpl w:val="A62C9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896825">
    <w:abstractNumId w:val="0"/>
  </w:num>
  <w:num w:numId="2" w16cid:durableId="160426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A8"/>
    <w:rsid w:val="002B39CD"/>
    <w:rsid w:val="006B7829"/>
    <w:rsid w:val="009F29A8"/>
    <w:rsid w:val="00BD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F101"/>
  <w15:chartTrackingRefBased/>
  <w15:docId w15:val="{3F489CEF-ACF0-4B0E-9A06-9DA18203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A8"/>
    <w:rPr>
      <w:rFonts w:eastAsiaTheme="majorEastAsia" w:cstheme="majorBidi"/>
      <w:color w:val="272727" w:themeColor="text1" w:themeTint="D8"/>
    </w:rPr>
  </w:style>
  <w:style w:type="paragraph" w:styleId="Title">
    <w:name w:val="Title"/>
    <w:basedOn w:val="Normal"/>
    <w:next w:val="Normal"/>
    <w:link w:val="TitleChar"/>
    <w:uiPriority w:val="10"/>
    <w:qFormat/>
    <w:rsid w:val="009F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A8"/>
    <w:pPr>
      <w:spacing w:before="160"/>
      <w:jc w:val="center"/>
    </w:pPr>
    <w:rPr>
      <w:i/>
      <w:iCs/>
      <w:color w:val="404040" w:themeColor="text1" w:themeTint="BF"/>
    </w:rPr>
  </w:style>
  <w:style w:type="character" w:customStyle="1" w:styleId="QuoteChar">
    <w:name w:val="Quote Char"/>
    <w:basedOn w:val="DefaultParagraphFont"/>
    <w:link w:val="Quote"/>
    <w:uiPriority w:val="29"/>
    <w:rsid w:val="009F29A8"/>
    <w:rPr>
      <w:i/>
      <w:iCs/>
      <w:color w:val="404040" w:themeColor="text1" w:themeTint="BF"/>
    </w:rPr>
  </w:style>
  <w:style w:type="paragraph" w:styleId="ListParagraph">
    <w:name w:val="List Paragraph"/>
    <w:basedOn w:val="Normal"/>
    <w:uiPriority w:val="34"/>
    <w:qFormat/>
    <w:rsid w:val="009F29A8"/>
    <w:pPr>
      <w:ind w:left="720"/>
      <w:contextualSpacing/>
    </w:pPr>
  </w:style>
  <w:style w:type="character" w:styleId="IntenseEmphasis">
    <w:name w:val="Intense Emphasis"/>
    <w:basedOn w:val="DefaultParagraphFont"/>
    <w:uiPriority w:val="21"/>
    <w:qFormat/>
    <w:rsid w:val="009F29A8"/>
    <w:rPr>
      <w:i/>
      <w:iCs/>
      <w:color w:val="0F4761" w:themeColor="accent1" w:themeShade="BF"/>
    </w:rPr>
  </w:style>
  <w:style w:type="paragraph" w:styleId="IntenseQuote">
    <w:name w:val="Intense Quote"/>
    <w:basedOn w:val="Normal"/>
    <w:next w:val="Normal"/>
    <w:link w:val="IntenseQuoteChar"/>
    <w:uiPriority w:val="30"/>
    <w:qFormat/>
    <w:rsid w:val="009F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A8"/>
    <w:rPr>
      <w:i/>
      <w:iCs/>
      <w:color w:val="0F4761" w:themeColor="accent1" w:themeShade="BF"/>
    </w:rPr>
  </w:style>
  <w:style w:type="character" w:styleId="IntenseReference">
    <w:name w:val="Intense Reference"/>
    <w:basedOn w:val="DefaultParagraphFont"/>
    <w:uiPriority w:val="32"/>
    <w:qFormat/>
    <w:rsid w:val="009F2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Melissa Beth</dc:creator>
  <cp:keywords/>
  <dc:description/>
  <cp:lastModifiedBy>Green, Melissa Beth</cp:lastModifiedBy>
  <cp:revision>1</cp:revision>
  <cp:lastPrinted>2025-11-18T14:38:00Z</cp:lastPrinted>
  <dcterms:created xsi:type="dcterms:W3CDTF">2025-11-18T14:36:00Z</dcterms:created>
  <dcterms:modified xsi:type="dcterms:W3CDTF">2025-11-18T14:51:00Z</dcterms:modified>
</cp:coreProperties>
</file>